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5" w:rsidRPr="00730E9F" w:rsidRDefault="00086105" w:rsidP="00EF2E8E">
      <w:pPr>
        <w:ind w:left="9639" w:right="-881"/>
        <w:rPr>
          <w:sz w:val="30"/>
          <w:szCs w:val="30"/>
          <w:lang w:val="ru-RU"/>
        </w:rPr>
      </w:pPr>
      <w:r w:rsidRPr="00730E9F">
        <w:rPr>
          <w:sz w:val="30"/>
          <w:szCs w:val="30"/>
          <w:lang w:val="ru-RU"/>
        </w:rPr>
        <w:t>УТВЕРЖД</w:t>
      </w:r>
      <w:r w:rsidR="00EF2E8E" w:rsidRPr="00730E9F">
        <w:rPr>
          <w:sz w:val="30"/>
          <w:szCs w:val="30"/>
          <w:lang w:val="ru-RU"/>
        </w:rPr>
        <w:t>АЮ</w:t>
      </w:r>
    </w:p>
    <w:p w:rsidR="00086105" w:rsidRPr="00730E9F" w:rsidRDefault="00111283" w:rsidP="00EF2E8E">
      <w:pPr>
        <w:ind w:left="9639" w:right="-88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</w:t>
      </w:r>
      <w:r w:rsidR="00086105" w:rsidRPr="00730E9F">
        <w:rPr>
          <w:sz w:val="30"/>
          <w:szCs w:val="30"/>
          <w:lang w:val="ru-RU"/>
        </w:rPr>
        <w:t>аместитель главы администрации Московского района г.Минска</w:t>
      </w:r>
    </w:p>
    <w:p w:rsidR="00086105" w:rsidRPr="00730E9F" w:rsidRDefault="00086105" w:rsidP="00EF2E8E">
      <w:pPr>
        <w:ind w:left="9639" w:right="-881"/>
        <w:rPr>
          <w:sz w:val="30"/>
          <w:szCs w:val="30"/>
          <w:lang w:val="ru-RU"/>
        </w:rPr>
      </w:pPr>
      <w:r w:rsidRPr="00730E9F">
        <w:rPr>
          <w:sz w:val="30"/>
          <w:szCs w:val="30"/>
          <w:lang w:val="ru-RU"/>
        </w:rPr>
        <w:t>_______________ В.П.Брель</w:t>
      </w:r>
    </w:p>
    <w:p w:rsidR="00086105" w:rsidRPr="00730E9F" w:rsidRDefault="00086105" w:rsidP="00EF2E8E">
      <w:pPr>
        <w:ind w:left="9639" w:right="-881"/>
        <w:rPr>
          <w:sz w:val="30"/>
          <w:szCs w:val="30"/>
          <w:lang w:val="ru-RU"/>
        </w:rPr>
      </w:pPr>
      <w:r w:rsidRPr="00730E9F">
        <w:rPr>
          <w:sz w:val="30"/>
          <w:szCs w:val="30"/>
          <w:lang w:val="ru-RU"/>
        </w:rPr>
        <w:t>«___» ____________ 201</w:t>
      </w:r>
      <w:r w:rsidR="0050446B">
        <w:rPr>
          <w:sz w:val="30"/>
          <w:szCs w:val="30"/>
          <w:lang w:val="ru-RU"/>
        </w:rPr>
        <w:t>9</w:t>
      </w:r>
      <w:r w:rsidR="00EF2E8E" w:rsidRPr="00730E9F">
        <w:rPr>
          <w:sz w:val="30"/>
          <w:szCs w:val="30"/>
          <w:lang w:val="ru-RU"/>
        </w:rPr>
        <w:t xml:space="preserve"> </w:t>
      </w:r>
      <w:r w:rsidRPr="00730E9F">
        <w:rPr>
          <w:sz w:val="30"/>
          <w:szCs w:val="30"/>
          <w:lang w:val="ru-RU"/>
        </w:rPr>
        <w:t>г.</w:t>
      </w:r>
    </w:p>
    <w:p w:rsidR="00086105" w:rsidRPr="00730E9F" w:rsidRDefault="00086105" w:rsidP="00086105">
      <w:pPr>
        <w:jc w:val="center"/>
        <w:rPr>
          <w:b/>
          <w:sz w:val="30"/>
          <w:szCs w:val="30"/>
          <w:lang w:val="ru-RU"/>
        </w:rPr>
      </w:pPr>
    </w:p>
    <w:p w:rsidR="00EF2E8E" w:rsidRPr="00730E9F" w:rsidRDefault="00086105" w:rsidP="00086105">
      <w:pPr>
        <w:jc w:val="center"/>
        <w:rPr>
          <w:b/>
          <w:sz w:val="30"/>
          <w:szCs w:val="30"/>
          <w:lang w:val="ru-RU"/>
        </w:rPr>
      </w:pPr>
      <w:r w:rsidRPr="00730E9F">
        <w:rPr>
          <w:b/>
          <w:sz w:val="30"/>
          <w:szCs w:val="30"/>
          <w:lang w:val="ru-RU"/>
        </w:rPr>
        <w:t xml:space="preserve">График дежурств членов советов </w:t>
      </w:r>
      <w:r w:rsidR="004816ED">
        <w:rPr>
          <w:b/>
          <w:sz w:val="30"/>
          <w:szCs w:val="30"/>
          <w:lang w:val="ru-RU"/>
        </w:rPr>
        <w:t>общественных</w:t>
      </w:r>
      <w:r w:rsidR="00EF2E8E" w:rsidRPr="00730E9F">
        <w:rPr>
          <w:b/>
          <w:sz w:val="30"/>
          <w:szCs w:val="30"/>
          <w:lang w:val="ru-RU"/>
        </w:rPr>
        <w:t xml:space="preserve"> пунктов охраны правопорядка (ОПОП)</w:t>
      </w:r>
    </w:p>
    <w:p w:rsidR="00086105" w:rsidRPr="00730E9F" w:rsidRDefault="00086105" w:rsidP="00086105">
      <w:pPr>
        <w:jc w:val="center"/>
        <w:rPr>
          <w:sz w:val="30"/>
          <w:szCs w:val="30"/>
          <w:lang w:val="ru-RU"/>
        </w:rPr>
      </w:pPr>
      <w:r w:rsidRPr="00730E9F">
        <w:rPr>
          <w:b/>
          <w:sz w:val="30"/>
          <w:szCs w:val="30"/>
          <w:lang w:val="ru-RU"/>
        </w:rPr>
        <w:t>Московского района г.Минска на 201</w:t>
      </w:r>
      <w:r w:rsidR="0050446B">
        <w:rPr>
          <w:b/>
          <w:sz w:val="30"/>
          <w:szCs w:val="30"/>
          <w:lang w:val="ru-RU"/>
        </w:rPr>
        <w:t>9</w:t>
      </w:r>
      <w:r w:rsidRPr="00730E9F">
        <w:rPr>
          <w:b/>
          <w:sz w:val="30"/>
          <w:szCs w:val="30"/>
          <w:lang w:val="ru-RU"/>
        </w:rPr>
        <w:t xml:space="preserve"> год</w:t>
      </w:r>
    </w:p>
    <w:p w:rsidR="00086105" w:rsidRPr="00730E9F" w:rsidRDefault="00086105" w:rsidP="00086105">
      <w:pPr>
        <w:jc w:val="center"/>
        <w:rPr>
          <w:sz w:val="30"/>
          <w:szCs w:val="30"/>
          <w:lang w:val="ru-RU"/>
        </w:rPr>
      </w:pPr>
    </w:p>
    <w:p w:rsidR="00086105" w:rsidRPr="00730E9F" w:rsidRDefault="00086105" w:rsidP="00EF2E8E">
      <w:pPr>
        <w:ind w:left="-851" w:right="-426" w:firstLine="709"/>
        <w:jc w:val="both"/>
        <w:rPr>
          <w:sz w:val="30"/>
          <w:szCs w:val="30"/>
          <w:lang w:val="ru-RU"/>
        </w:rPr>
      </w:pPr>
      <w:r w:rsidRPr="00730E9F">
        <w:rPr>
          <w:b/>
          <w:i/>
          <w:sz w:val="30"/>
          <w:szCs w:val="30"/>
          <w:lang w:val="ru-RU"/>
        </w:rPr>
        <w:t xml:space="preserve">Дежурства членов советов </w:t>
      </w:r>
      <w:r w:rsidR="00EF2E8E" w:rsidRPr="00730E9F">
        <w:rPr>
          <w:b/>
          <w:i/>
          <w:sz w:val="30"/>
          <w:szCs w:val="30"/>
          <w:lang w:val="ru-RU"/>
        </w:rPr>
        <w:t>ОПОП</w:t>
      </w:r>
      <w:r w:rsidR="00EF2E8E" w:rsidRPr="00730E9F">
        <w:rPr>
          <w:sz w:val="30"/>
          <w:szCs w:val="30"/>
          <w:lang w:val="ru-RU"/>
        </w:rPr>
        <w:t xml:space="preserve"> </w:t>
      </w:r>
      <w:r w:rsidRPr="00730E9F">
        <w:rPr>
          <w:sz w:val="30"/>
          <w:szCs w:val="30"/>
          <w:lang w:val="ru-RU"/>
        </w:rPr>
        <w:t>осуществляются каждый 1-й четверг месяца с 18.00 до 20.00</w:t>
      </w:r>
      <w:r w:rsidR="002A22A5">
        <w:rPr>
          <w:sz w:val="30"/>
          <w:szCs w:val="30"/>
          <w:lang w:val="ru-RU"/>
        </w:rPr>
        <w:t xml:space="preserve"> часов</w:t>
      </w:r>
      <w:r w:rsidRPr="00730E9F">
        <w:rPr>
          <w:sz w:val="30"/>
          <w:szCs w:val="30"/>
          <w:lang w:val="ru-RU"/>
        </w:rPr>
        <w:t>.</w:t>
      </w:r>
    </w:p>
    <w:p w:rsidR="00086105" w:rsidRPr="00EF2E8E" w:rsidRDefault="006F126C" w:rsidP="00EF2E8E">
      <w:pPr>
        <w:ind w:left="-851" w:right="-568" w:firstLine="709"/>
        <w:jc w:val="both"/>
        <w:rPr>
          <w:sz w:val="30"/>
          <w:szCs w:val="30"/>
          <w:lang w:val="ru-RU"/>
        </w:rPr>
      </w:pPr>
      <w:r w:rsidRPr="00730E9F">
        <w:rPr>
          <w:b/>
          <w:i/>
          <w:sz w:val="30"/>
          <w:szCs w:val="30"/>
          <w:u w:val="single"/>
          <w:lang w:val="ru-RU"/>
        </w:rPr>
        <w:t>*Примечания:</w:t>
      </w:r>
      <w:r w:rsidRPr="00730E9F">
        <w:rPr>
          <w:sz w:val="30"/>
          <w:szCs w:val="30"/>
          <w:lang w:val="ru-RU"/>
        </w:rPr>
        <w:t xml:space="preserve"> при наличии объективных обстоятельств и причин, по представлению соответствующих сведений </w:t>
      </w:r>
      <w:r w:rsidR="00086105" w:rsidRPr="00730E9F">
        <w:rPr>
          <w:sz w:val="30"/>
          <w:szCs w:val="30"/>
          <w:lang w:val="ru-RU"/>
        </w:rPr>
        <w:t>председател</w:t>
      </w:r>
      <w:r w:rsidRPr="00730E9F">
        <w:rPr>
          <w:sz w:val="30"/>
          <w:szCs w:val="30"/>
          <w:lang w:val="ru-RU"/>
        </w:rPr>
        <w:t>ем</w:t>
      </w:r>
      <w:r w:rsidR="00086105" w:rsidRPr="00730E9F">
        <w:rPr>
          <w:sz w:val="30"/>
          <w:szCs w:val="30"/>
          <w:lang w:val="ru-RU"/>
        </w:rPr>
        <w:t xml:space="preserve"> совета ОПОП</w:t>
      </w:r>
      <w:r w:rsidRPr="00730E9F">
        <w:rPr>
          <w:sz w:val="30"/>
          <w:szCs w:val="30"/>
          <w:lang w:val="ru-RU"/>
        </w:rPr>
        <w:t>, в настоящий график</w:t>
      </w:r>
      <w:r w:rsidR="00086105" w:rsidRPr="00730E9F">
        <w:rPr>
          <w:sz w:val="30"/>
          <w:szCs w:val="30"/>
          <w:lang w:val="ru-RU"/>
        </w:rPr>
        <w:t xml:space="preserve"> </w:t>
      </w:r>
      <w:r w:rsidRPr="00730E9F">
        <w:rPr>
          <w:sz w:val="30"/>
          <w:szCs w:val="30"/>
          <w:lang w:val="ru-RU"/>
        </w:rPr>
        <w:t>могут быть внесены</w:t>
      </w:r>
      <w:r w:rsidR="00086105" w:rsidRPr="00730E9F">
        <w:rPr>
          <w:sz w:val="30"/>
          <w:szCs w:val="30"/>
          <w:lang w:val="ru-RU"/>
        </w:rPr>
        <w:t xml:space="preserve"> </w:t>
      </w:r>
      <w:r w:rsidRPr="00730E9F">
        <w:rPr>
          <w:sz w:val="30"/>
          <w:szCs w:val="30"/>
          <w:lang w:val="ru-RU"/>
        </w:rPr>
        <w:t xml:space="preserve">корректировки и изменения, которые проходят в установленном порядке согласование в администрации района с обязательным указанием причин. При этом в последующем </w:t>
      </w:r>
      <w:r w:rsidR="00086105" w:rsidRPr="00730E9F">
        <w:rPr>
          <w:sz w:val="30"/>
          <w:szCs w:val="30"/>
          <w:lang w:val="ru-RU"/>
        </w:rPr>
        <w:t>дежурства осуществляются в соответствии с внесенными изменениями</w:t>
      </w:r>
      <w:r w:rsidRPr="00730E9F">
        <w:rPr>
          <w:sz w:val="30"/>
          <w:szCs w:val="30"/>
          <w:lang w:val="ru-RU"/>
        </w:rPr>
        <w:t xml:space="preserve"> в настоящий график</w:t>
      </w:r>
      <w:r w:rsidR="00086105" w:rsidRPr="00730E9F">
        <w:rPr>
          <w:sz w:val="30"/>
          <w:szCs w:val="30"/>
          <w:lang w:val="ru-RU"/>
        </w:rPr>
        <w:t>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9"/>
        <w:gridCol w:w="1204"/>
        <w:gridCol w:w="1205"/>
        <w:gridCol w:w="1205"/>
        <w:gridCol w:w="1204"/>
        <w:gridCol w:w="1205"/>
        <w:gridCol w:w="1205"/>
        <w:gridCol w:w="1204"/>
        <w:gridCol w:w="1205"/>
        <w:gridCol w:w="1205"/>
        <w:gridCol w:w="1204"/>
        <w:gridCol w:w="1205"/>
        <w:gridCol w:w="1205"/>
      </w:tblGrid>
      <w:tr w:rsidR="00E70EAE" w:rsidRPr="00D46017" w:rsidTr="00E70EAE">
        <w:trPr>
          <w:trHeight w:val="55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EAE" w:rsidRPr="00D46017" w:rsidRDefault="00E70EAE" w:rsidP="00730E9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46017">
              <w:rPr>
                <w:b/>
                <w:sz w:val="18"/>
                <w:szCs w:val="18"/>
                <w:lang w:val="ru-RU"/>
              </w:rPr>
              <w:t>№</w:t>
            </w:r>
          </w:p>
          <w:p w:rsidR="00E70EAE" w:rsidRPr="00D46017" w:rsidRDefault="00E70EAE" w:rsidP="00730E9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46017">
              <w:rPr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E70EAE" w:rsidRPr="00D46017" w:rsidRDefault="00E70EAE" w:rsidP="00BC50B3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Дата</w:t>
            </w:r>
          </w:p>
          <w:p w:rsidR="00E70EAE" w:rsidRPr="00E70EAE" w:rsidRDefault="00E70EAE" w:rsidP="00E70EAE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D46017">
              <w:rPr>
                <w:b/>
                <w:sz w:val="18"/>
                <w:szCs w:val="18"/>
                <w:lang w:val="ru-RU"/>
              </w:rPr>
              <w:t>дежурств</w:t>
            </w: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6F12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 января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 февраля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 м</w:t>
            </w:r>
            <w:r w:rsidRPr="00D46017">
              <w:rPr>
                <w:b/>
                <w:sz w:val="18"/>
                <w:szCs w:val="18"/>
                <w:lang w:val="ru-RU"/>
              </w:rPr>
              <w:t>арт</w:t>
            </w: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 апреля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 мая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 июня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 июля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ind w:left="-108" w:right="-10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 а</w:t>
            </w:r>
            <w:r w:rsidRPr="00D46017">
              <w:rPr>
                <w:b/>
                <w:sz w:val="18"/>
                <w:szCs w:val="18"/>
                <w:lang w:val="ru-RU"/>
              </w:rPr>
              <w:t>вгуст</w:t>
            </w: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 сентября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ind w:left="-108" w:right="-10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 октября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ind w:left="-108" w:right="-10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 ноября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 декабря</w:t>
            </w:r>
          </w:p>
        </w:tc>
      </w:tr>
      <w:tr w:rsidR="00E70EAE" w:rsidRPr="00D46017" w:rsidTr="00E70EAE">
        <w:trPr>
          <w:trHeight w:val="553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730E9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70EAE" w:rsidRPr="00D46017" w:rsidRDefault="00E70EAE" w:rsidP="00BC50B3">
            <w:pPr>
              <w:rPr>
                <w:b/>
                <w:sz w:val="18"/>
                <w:szCs w:val="18"/>
                <w:lang w:val="ru-RU"/>
              </w:rPr>
            </w:pPr>
            <w:r w:rsidRPr="00D46017">
              <w:rPr>
                <w:b/>
                <w:sz w:val="18"/>
                <w:szCs w:val="18"/>
                <w:lang w:val="ru-RU"/>
              </w:rPr>
              <w:t>№ОПОП</w:t>
            </w:r>
          </w:p>
          <w:p w:rsidR="00E70EAE" w:rsidRDefault="00E70EAE" w:rsidP="00BC50B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(адрес, </w:t>
            </w:r>
            <w:r w:rsidRPr="00D46017">
              <w:rPr>
                <w:b/>
                <w:sz w:val="18"/>
                <w:szCs w:val="18"/>
                <w:lang w:val="ru-RU"/>
              </w:rPr>
              <w:t>телефон)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6F126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ind w:left="-108" w:right="-108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ind w:left="-108" w:right="-108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ind w:left="-108" w:right="-108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E" w:rsidRPr="00D46017" w:rsidRDefault="00E70EAE" w:rsidP="00CF371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9287F" w:rsidRPr="00D46017" w:rsidTr="002A22A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F" w:rsidRPr="00D46017" w:rsidRDefault="0029287F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F" w:rsidRPr="00D46017" w:rsidRDefault="0029287F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37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Короля, 20;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200 41 94)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F" w:rsidRPr="006B038A" w:rsidRDefault="0029287F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</w:rPr>
              <w:t>УО «МГПТК строителей им.В.Г.Каме</w:t>
            </w:r>
            <w:r w:rsidR="00E70EAE">
              <w:rPr>
                <w:color w:val="000000" w:themeColor="text1"/>
                <w:sz w:val="18"/>
                <w:szCs w:val="18"/>
                <w:lang w:val="ru-RU"/>
              </w:rPr>
              <w:t>н</w:t>
            </w:r>
            <w:r w:rsidRPr="006B038A">
              <w:rPr>
                <w:color w:val="000000" w:themeColor="text1"/>
                <w:sz w:val="18"/>
                <w:szCs w:val="18"/>
              </w:rPr>
              <w:t>ского»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F" w:rsidRPr="006B038A" w:rsidRDefault="0029287F" w:rsidP="002928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038A">
              <w:rPr>
                <w:sz w:val="18"/>
                <w:szCs w:val="18"/>
                <w:lang w:val="ru-RU"/>
              </w:rPr>
              <w:t>ПАСЧ №35 Московского РОЧС ГУ «МГУ МЧС Беларуси»</w:t>
            </w:r>
          </w:p>
          <w:p w:rsidR="0029287F" w:rsidRPr="0029287F" w:rsidRDefault="0029287F" w:rsidP="0050446B">
            <w:pPr>
              <w:jc w:val="center"/>
              <w:rPr>
                <w:sz w:val="18"/>
                <w:szCs w:val="18"/>
              </w:rPr>
            </w:pPr>
            <w:r w:rsidRPr="006B038A">
              <w:rPr>
                <w:color w:val="000000" w:themeColor="text1"/>
                <w:sz w:val="18"/>
                <w:szCs w:val="18"/>
              </w:rPr>
              <w:t>Общежитие ЧУП «Поречье Белкоопсоюза»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A22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038A">
              <w:rPr>
                <w:sz w:val="18"/>
                <w:szCs w:val="18"/>
                <w:lang w:val="ru-RU"/>
              </w:rPr>
              <w:t>ЧУО «БИП – Институт правоведения»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ЖЭС-15 ГП «ЖЭУ-6»</w:t>
            </w:r>
          </w:p>
          <w:p w:rsidR="0029287F" w:rsidRPr="006B038A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АГ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Белтрансспецавто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sz w:val="18"/>
                <w:szCs w:val="18"/>
                <w:lang w:val="ru-RU"/>
              </w:rPr>
              <w:t>РУП «</w:t>
            </w:r>
            <w:proofErr w:type="spellStart"/>
            <w:r w:rsidRPr="006B038A">
              <w:rPr>
                <w:sz w:val="18"/>
                <w:szCs w:val="18"/>
                <w:lang w:val="ru-RU"/>
              </w:rPr>
              <w:t>БелНИПИэнергопром</w:t>
            </w:r>
            <w:proofErr w:type="spellEnd"/>
            <w:r w:rsidRPr="006B038A">
              <w:rPr>
                <w:sz w:val="18"/>
                <w:szCs w:val="18"/>
                <w:lang w:val="ru-RU"/>
              </w:rPr>
              <w:t>»</w:t>
            </w:r>
          </w:p>
          <w:p w:rsidR="0029287F" w:rsidRPr="006B038A" w:rsidRDefault="0029287F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sz w:val="18"/>
                <w:szCs w:val="18"/>
                <w:lang w:val="ru-RU"/>
              </w:rPr>
              <w:t>РУП «МПФ» Гознака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</w:rPr>
              <w:t>УО «МГПТК строителей им.В.Г.Каме</w:t>
            </w:r>
            <w:r w:rsidR="00E70EAE">
              <w:rPr>
                <w:color w:val="000000" w:themeColor="text1"/>
                <w:sz w:val="18"/>
                <w:szCs w:val="18"/>
                <w:lang w:val="ru-RU"/>
              </w:rPr>
              <w:t>н</w:t>
            </w:r>
            <w:r w:rsidRPr="006B038A">
              <w:rPr>
                <w:color w:val="000000" w:themeColor="text1"/>
                <w:sz w:val="18"/>
                <w:szCs w:val="18"/>
              </w:rPr>
              <w:t>ского»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038A">
              <w:rPr>
                <w:sz w:val="18"/>
                <w:szCs w:val="18"/>
                <w:lang w:val="ru-RU"/>
              </w:rPr>
              <w:t>ПАСЧ №35 Московского РОЧС ГУ «МГУ МЧС Беларуси»</w:t>
            </w:r>
          </w:p>
          <w:p w:rsidR="0029287F" w:rsidRPr="0029287F" w:rsidRDefault="0029287F" w:rsidP="0029287F">
            <w:pPr>
              <w:jc w:val="center"/>
              <w:rPr>
                <w:sz w:val="18"/>
                <w:szCs w:val="18"/>
              </w:rPr>
            </w:pPr>
            <w:r w:rsidRPr="006B038A">
              <w:rPr>
                <w:color w:val="000000" w:themeColor="text1"/>
                <w:sz w:val="18"/>
                <w:szCs w:val="18"/>
              </w:rPr>
              <w:t>Общежитие ЧУП «Поречье Белкоопсоюза»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038A">
              <w:rPr>
                <w:sz w:val="18"/>
                <w:szCs w:val="18"/>
                <w:lang w:val="ru-RU"/>
              </w:rPr>
              <w:t>ЧУО «БИП – Институт правоведения»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ЖЭС-15 ГП «ЖЭУ-6»</w:t>
            </w:r>
          </w:p>
          <w:p w:rsidR="0029287F" w:rsidRPr="006B038A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АГ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Белтрансспецавто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sz w:val="18"/>
                <w:szCs w:val="18"/>
                <w:lang w:val="ru-RU"/>
              </w:rPr>
              <w:t>РУП «</w:t>
            </w:r>
            <w:proofErr w:type="spellStart"/>
            <w:r w:rsidRPr="006B038A">
              <w:rPr>
                <w:sz w:val="18"/>
                <w:szCs w:val="18"/>
                <w:lang w:val="ru-RU"/>
              </w:rPr>
              <w:t>БелНИПИэнергопром</w:t>
            </w:r>
            <w:proofErr w:type="spellEnd"/>
            <w:r w:rsidRPr="006B038A">
              <w:rPr>
                <w:sz w:val="18"/>
                <w:szCs w:val="18"/>
                <w:lang w:val="ru-RU"/>
              </w:rPr>
              <w:t>»</w:t>
            </w:r>
          </w:p>
          <w:p w:rsidR="0029287F" w:rsidRPr="006B038A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sz w:val="18"/>
                <w:szCs w:val="18"/>
                <w:lang w:val="ru-RU"/>
              </w:rPr>
              <w:t>РУП «МПФ» Гознака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</w:rPr>
              <w:t>УО «МГПТК строителей им.В.Г.Каме</w:t>
            </w:r>
            <w:r w:rsidR="00E70EAE">
              <w:rPr>
                <w:color w:val="000000" w:themeColor="text1"/>
                <w:sz w:val="18"/>
                <w:szCs w:val="18"/>
                <w:lang w:val="ru-RU"/>
              </w:rPr>
              <w:t>н</w:t>
            </w:r>
            <w:r w:rsidRPr="006B038A">
              <w:rPr>
                <w:color w:val="000000" w:themeColor="text1"/>
                <w:sz w:val="18"/>
                <w:szCs w:val="18"/>
              </w:rPr>
              <w:t>ского»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6B038A" w:rsidRDefault="0029287F" w:rsidP="002928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038A">
              <w:rPr>
                <w:sz w:val="18"/>
                <w:szCs w:val="18"/>
                <w:lang w:val="ru-RU"/>
              </w:rPr>
              <w:t>ПАСЧ №35 Московского РОЧС ГУ «МГУ МЧС Беларуси»</w:t>
            </w:r>
          </w:p>
          <w:p w:rsidR="0029287F" w:rsidRPr="0029287F" w:rsidRDefault="0029287F" w:rsidP="0029287F">
            <w:pPr>
              <w:jc w:val="center"/>
              <w:rPr>
                <w:sz w:val="18"/>
                <w:szCs w:val="18"/>
              </w:rPr>
            </w:pPr>
            <w:r w:rsidRPr="006B038A">
              <w:rPr>
                <w:color w:val="000000" w:themeColor="text1"/>
                <w:sz w:val="18"/>
                <w:szCs w:val="18"/>
              </w:rPr>
              <w:t>Общежитие ЧУП «Поречье Белкоопсоюза»</w:t>
            </w:r>
          </w:p>
        </w:tc>
      </w:tr>
      <w:tr w:rsidR="0029287F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F" w:rsidRPr="00D46017" w:rsidRDefault="0029287F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F" w:rsidRPr="00D46017" w:rsidRDefault="0029287F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38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Фабрициуса, 14;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222 16 58)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ОАО «Минский завод «Калибр»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ГУО «СШ №3 г.Минска»</w:t>
            </w:r>
          </w:p>
          <w:p w:rsidR="0029287F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7C3297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ОАО «Минский вагоноремонтный завод»</w:t>
            </w:r>
          </w:p>
          <w:p w:rsidR="0029287F" w:rsidRPr="0029287F" w:rsidRDefault="0029287F" w:rsidP="007C32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ЖЭС-15 ГП «ЖЭУ №6 Московского района г.Минска»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РУП «Белмедпре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параты»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ГУО «Гимназия №41 г.Минска им. В.Х.Серебрянного»</w:t>
            </w:r>
          </w:p>
          <w:p w:rsidR="0029287F" w:rsidRPr="0029287F" w:rsidRDefault="0029287F" w:rsidP="00015720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 xml:space="preserve">Общежитие №4 филиала «ЖКК»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ОАО «Минский завод «Калибр»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ГУО «СШ №3 г.Минска»</w:t>
            </w:r>
          </w:p>
          <w:p w:rsidR="0029287F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ОАО «Минский вагоноремонтный завод»</w:t>
            </w:r>
          </w:p>
          <w:p w:rsidR="0029287F" w:rsidRPr="0029287F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ЖЭС-15 ГП «ЖЭУ №6 Московского района г.Минска»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РУП «Белмедпре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параты»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ГУО «Гимназия №41 г.Минска им. В.Х.Серебрянного»</w:t>
            </w:r>
          </w:p>
          <w:p w:rsidR="0029287F" w:rsidRPr="0029287F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ОАО «Стройтрест №4»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ОАО «Минский завод «Калибр»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ГУО «СШ №3 г.Минска»</w:t>
            </w:r>
          </w:p>
          <w:p w:rsidR="0029287F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9287F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F" w:rsidRPr="00D46017" w:rsidRDefault="0029287F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lastRenderedPageBreak/>
              <w:t>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39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Волоха, 9/ корп. 1;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213 65 12)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ОАО «АСБ Беларусбанк»</w:t>
            </w:r>
          </w:p>
          <w:p w:rsidR="0029287F" w:rsidRDefault="0029287F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ЖЭС-14 ГП «ЖЭУ №6 Московского района г.Минска»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№60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швейного производства»</w:t>
            </w:r>
          </w:p>
          <w:p w:rsidR="0029287F" w:rsidRPr="00D46017" w:rsidRDefault="0029287F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№2 УП «Минское отделение БЖД»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ОАО «АСБ Беларусбанк»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29287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№60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швейного производства»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№2 УП «Минское отделение БЖД»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ЖЭС-14 ГП «ЖЭУ №6 Московского района г.Минска»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29287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№60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швейного производства»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№2 УП «Минское отделение БЖД»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ОАО «АСБ Беларусбанк»</w:t>
            </w:r>
          </w:p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ЖЭС-14 ГП «ЖЭУ №6 Московского района г.Минска»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Pr="00D46017" w:rsidRDefault="0029287F" w:rsidP="0029287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№60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F" w:rsidRDefault="0029287F" w:rsidP="0029287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швейного производства»</w:t>
            </w:r>
          </w:p>
          <w:p w:rsidR="0029287F" w:rsidRPr="00D46017" w:rsidRDefault="0029287F" w:rsidP="0029287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№2 УП «Минское отделение БЖД»</w:t>
            </w:r>
          </w:p>
        </w:tc>
      </w:tr>
      <w:tr w:rsidR="003E737E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D46017" w:rsidRDefault="003E737E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40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(пр. Дзержинского, 55;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220 43 80)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УО БГТУ «УО «БГК промышленности строительных материалов»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ГУО «СШ №83 г.Минска им.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Г.К.Жукова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«15-я ГП»</w:t>
            </w:r>
          </w:p>
          <w:p w:rsidR="003E737E" w:rsidRDefault="003E737E" w:rsidP="00730E9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№101 г.Минска»</w:t>
            </w:r>
          </w:p>
          <w:p w:rsidR="003E737E" w:rsidRPr="00D46017" w:rsidRDefault="003E737E" w:rsidP="00730E9F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УЗ «4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-я Г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КБ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УО БГТУ «УО «БГК промышленности строительных материалов»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ГУО «СШ №83 г.Минска им.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Г.К.Жукова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«15-я ГП»</w:t>
            </w:r>
          </w:p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№101 г.Минска»</w:t>
            </w:r>
          </w:p>
          <w:p w:rsidR="003E737E" w:rsidRPr="00D46017" w:rsidRDefault="003E737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УЗ «4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-я Г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КБ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УО БГТУ «УО «БГК промышленности строительных материалов»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ГУО «СШ №83 г.Минска им.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Г.К.Жукова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«15-я ГП»</w:t>
            </w:r>
          </w:p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№101 г.Минска»</w:t>
            </w:r>
          </w:p>
          <w:p w:rsidR="003E737E" w:rsidRPr="00D46017" w:rsidRDefault="003E737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УЗ «4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-я Г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КБ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УО БГТУ «УО «БГК промышленности строительных материалов»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ГУО «СШ №83 г.Минска им.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Г.К.Жукова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«15-я ГП»</w:t>
            </w:r>
          </w:p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№101 г.Минска»</w:t>
            </w:r>
          </w:p>
          <w:p w:rsidR="003E737E" w:rsidRPr="00D46017" w:rsidRDefault="003E737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УЗ «4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-я Г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КБ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</w:tr>
      <w:tr w:rsidR="003E737E" w:rsidRPr="00D46017" w:rsidTr="00826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D46017" w:rsidRDefault="003E737E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41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Минина, 11;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222 98 10)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Белгослес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3E737E" w:rsidRPr="006B038A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 xml:space="preserve">УО «МГПЛ №10 строительства 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им.И.М.Жижеля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  <w:p w:rsidR="003E737E" w:rsidRPr="006B038A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ОАО «Завод электроники и бытовой техники «Горизонт»</w:t>
            </w:r>
          </w:p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Ф-л №3 «МКСИ»</w:t>
            </w:r>
          </w:p>
          <w:p w:rsidR="003E737E" w:rsidRPr="006B038A" w:rsidRDefault="003E737E" w:rsidP="000157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Белгослес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 xml:space="preserve">УО «МГПЛ №10 строительства 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им.И.М.Жижеля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826255" w:rsidRDefault="003E737E" w:rsidP="00826255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  <w:p w:rsidR="003E737E" w:rsidRPr="006B038A" w:rsidRDefault="003E737E" w:rsidP="0082625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ОАО «Завод электроники и бытовой техники «Горизонт»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ОАО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Автосила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Белгослес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 xml:space="preserve">УО «МГПЛ №10 строительства 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им.И.М.Жижеля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Ф-л №3 «МКСИ»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ОАО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Автосила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Белгослес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 xml:space="preserve">УО «МГПЛ №10 строительства </w:t>
            </w:r>
            <w:proofErr w:type="spellStart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им.И.М.Жижеля</w:t>
            </w:r>
            <w:proofErr w:type="spellEnd"/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ЖЭС-11 ГП «ЖЭУ №3 Московского района г.Минска»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ОАО «Завод электроники и бытовой техники «Горизонт»</w:t>
            </w:r>
          </w:p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6B038A">
              <w:rPr>
                <w:color w:val="000000" w:themeColor="text1"/>
                <w:sz w:val="18"/>
                <w:szCs w:val="18"/>
                <w:lang w:val="ru-RU"/>
              </w:rPr>
              <w:t>Ф-л №3 «МКСИ»</w:t>
            </w:r>
          </w:p>
          <w:p w:rsidR="003E737E" w:rsidRPr="006B038A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737E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D46017" w:rsidRDefault="003E737E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42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Волоха, 53а;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208 28 28)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ГУО «СШ №80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Общежитие №3 ОАО «МАПИД»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ОАО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Белгипротопгаз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ГУ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«Национальный институт образования Министерства образования Республики Беларусь»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7107ED">
              <w:rPr>
                <w:sz w:val="18"/>
                <w:szCs w:val="18"/>
                <w:lang w:val="ru-RU"/>
              </w:rPr>
              <w:lastRenderedPageBreak/>
              <w:t>РНПЦ «Кардиология»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ЖЭС-31 ГП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«ЖЭУ №3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ГУО «СШ №80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Общежитие №3 ОАО «МАПИД»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ОАО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Белгипротопгаз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ГУ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«Национальный институт образования Министерства образования Республики Беларусь»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7107ED">
              <w:rPr>
                <w:sz w:val="18"/>
                <w:szCs w:val="18"/>
                <w:lang w:val="ru-RU"/>
              </w:rPr>
              <w:lastRenderedPageBreak/>
              <w:t>РНПЦ «Кардиология»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ЖЭС-31 ГП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«ЖЭУ №3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ГУО «СШ №80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Общежитие №3 ОАО «МАПИД»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ОАО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Белгипротопгаз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ГУ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«Национальный институт образования Министерства образования Республики Беларусь»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7107ED">
              <w:rPr>
                <w:sz w:val="18"/>
                <w:szCs w:val="18"/>
                <w:lang w:val="ru-RU"/>
              </w:rPr>
              <w:lastRenderedPageBreak/>
              <w:t>РНПЦ «Кардиология»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ЖЭС-31 ГП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«ЖЭУ №3 Московского района г.Минска»</w:t>
            </w:r>
          </w:p>
        </w:tc>
      </w:tr>
      <w:tr w:rsidR="003E737E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D46017" w:rsidRDefault="003E737E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lastRenderedPageBreak/>
              <w:t>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43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(пр. им. газеты «Правда», 20;</w:t>
            </w:r>
          </w:p>
          <w:p w:rsidR="003E737E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</w:rPr>
              <w:t>271 08 88)</w:t>
            </w:r>
          </w:p>
          <w:p w:rsidR="003E737E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E737E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E737E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E737E" w:rsidRPr="00F02619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«МГК сферы обслуживания»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ЖЭС-70 ГП «ЖЭУ №5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«МГК сферы обслуживания»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Белоруснефть-Минскавтозаправка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№67 г.Минска»</w:t>
            </w:r>
          </w:p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«СШ № 145 г.Минска»</w:t>
            </w:r>
          </w:p>
          <w:p w:rsidR="003E737E" w:rsidRPr="003E737E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«МГК сферы обслуживания»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ЖЭС-70 ГП «ЖЭУ №5 Московского района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«МГК сферы обслуживания»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Белоруснефть-Минскавтозаправка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№67 г.Минска»</w:t>
            </w:r>
          </w:p>
          <w:p w:rsidR="003E737E" w:rsidRPr="003E737E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 12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«МГК сферы обслуживания»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ЖЭС-70 ГП «ЖЭУ №5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«МГК сферы обслуживания»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Белоруснефть-Минскавтозаправка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«СШ № 145 г.Минска»</w:t>
            </w:r>
          </w:p>
          <w:p w:rsidR="003E737E" w:rsidRPr="003E737E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 12 г.Минска»</w:t>
            </w:r>
          </w:p>
        </w:tc>
      </w:tr>
      <w:tr w:rsidR="003E737E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D46017" w:rsidRDefault="003E737E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44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(пр. им. газеты «Правда», 40;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271 46 01)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БГМУ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ОАО «Минский завод строительных материалов»</w:t>
            </w:r>
          </w:p>
          <w:p w:rsidR="003E737E" w:rsidRPr="00D46017" w:rsidRDefault="003E737E" w:rsidP="00730E9F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ЖЭС-73 ГП «ЖЭУ №5 Московского района г.Минска»</w:t>
            </w:r>
          </w:p>
          <w:p w:rsidR="003E737E" w:rsidRDefault="003E737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№155 г.Минска»</w:t>
            </w:r>
          </w:p>
          <w:p w:rsidR="003E737E" w:rsidRPr="00D46017" w:rsidRDefault="003E737E" w:rsidP="00730E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БГМУ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ОАО «Минский завод строительных материалов»</w:t>
            </w:r>
          </w:p>
          <w:p w:rsidR="003E737E" w:rsidRPr="00D46017" w:rsidRDefault="003E737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ЖЭС-73 ГП «ЖЭУ №5 Московского района г.Минска»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«Гимназия №146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БГМУ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ОАО «Минский завод строительных материалов»</w:t>
            </w:r>
          </w:p>
          <w:p w:rsidR="003E737E" w:rsidRPr="00D46017" w:rsidRDefault="003E737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№155 г.Минска»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«Гимназия №146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БГМУ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Общежитие ОАО «Минский завод строительных материалов»</w:t>
            </w:r>
          </w:p>
          <w:p w:rsidR="003E737E" w:rsidRPr="00D46017" w:rsidRDefault="003E737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ЖЭС-73 ГП «ЖЭУ №5 Московского района г.Минска»</w:t>
            </w:r>
          </w:p>
          <w:p w:rsidR="003E737E" w:rsidRDefault="003E737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№155 г.Минска»</w:t>
            </w:r>
          </w:p>
          <w:p w:rsidR="003E737E" w:rsidRPr="00D46017" w:rsidRDefault="003E737E" w:rsidP="00D22762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24D4E" w:rsidRPr="00D46017" w:rsidTr="00826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E" w:rsidRPr="00D46017" w:rsidRDefault="00C24D4E" w:rsidP="006F126C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D46017" w:rsidRDefault="00C24D4E" w:rsidP="00730E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45</w:t>
            </w:r>
          </w:p>
          <w:p w:rsidR="00C24D4E" w:rsidRPr="00D46017" w:rsidRDefault="00C24D4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(пр. им. газеты «Звязда», 18;</w:t>
            </w:r>
          </w:p>
          <w:p w:rsidR="00C24D4E" w:rsidRPr="00D46017" w:rsidRDefault="00C24D4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272 68 96)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D46017" w:rsidRDefault="00C24D4E" w:rsidP="00730E9F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№160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Default="00C24D4E" w:rsidP="00730E9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C24D4E" w:rsidRPr="00D46017" w:rsidRDefault="00C24D4E" w:rsidP="00730E9F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№154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D46017" w:rsidRDefault="00C24D4E" w:rsidP="00730E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  <w:lang w:val="ru-RU"/>
              </w:rPr>
              <w:t>УЗ «32-я ГКП»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Default="00C24D4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ЖЭС-84 ГП «ЖЭУ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№4 Московского района г.Минска»</w:t>
            </w:r>
          </w:p>
          <w:p w:rsidR="00C24D4E" w:rsidRDefault="00C24D4E" w:rsidP="00730E9F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 «Московский ФОЦ», БОК «Малиновка»</w:t>
            </w:r>
          </w:p>
          <w:p w:rsidR="00C24D4E" w:rsidRPr="00D46017" w:rsidRDefault="00C24D4E" w:rsidP="00015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D46017" w:rsidRDefault="00C24D4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№160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Default="00C24D4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C24D4E" w:rsidRPr="00D46017" w:rsidRDefault="00C24D4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№154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D46017" w:rsidRDefault="00C24D4E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  <w:lang w:val="ru-RU"/>
              </w:rPr>
              <w:t>УЗ «32-я ГКП»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Default="00C24D4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ЖЭС-84 ГП «ЖЭУ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№4 Московского района г.Минска»</w:t>
            </w:r>
          </w:p>
          <w:p w:rsidR="00C24D4E" w:rsidRDefault="00C24D4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«Гимназия №10 г.Минска»</w:t>
            </w:r>
          </w:p>
          <w:p w:rsidR="00C24D4E" w:rsidRPr="00D46017" w:rsidRDefault="00C24D4E" w:rsidP="00D22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D46017" w:rsidRDefault="00C24D4E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№160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Default="00C24D4E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C24D4E" w:rsidRPr="00D46017" w:rsidRDefault="00C24D4E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№154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Pr="00D46017" w:rsidRDefault="00C24D4E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  <w:lang w:val="ru-RU"/>
              </w:rPr>
              <w:t>УЗ «32-я ГКП»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E" w:rsidRDefault="00C24D4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 «Московский ФОЦ», БОК «Малиновка»</w:t>
            </w:r>
          </w:p>
          <w:p w:rsidR="00C24D4E" w:rsidRDefault="00C24D4E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«Гимназия №10 г.Минска»</w:t>
            </w:r>
          </w:p>
          <w:p w:rsidR="00C24D4E" w:rsidRPr="00D46017" w:rsidRDefault="00C24D4E" w:rsidP="00D22762">
            <w:pPr>
              <w:jc w:val="center"/>
              <w:rPr>
                <w:sz w:val="18"/>
                <w:szCs w:val="18"/>
              </w:rPr>
            </w:pPr>
          </w:p>
        </w:tc>
      </w:tr>
      <w:tr w:rsidR="00D22762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2" w:rsidRPr="00D46017" w:rsidRDefault="00D22762" w:rsidP="00D22762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46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lastRenderedPageBreak/>
              <w:t>(ул. Алибегова, 25;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270 24 94)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ГУО «СШ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№170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Московский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РОЧС ГУ «МГУ МЧС Беларуси»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ЖЭС-90 ГП «ЖЭУ №4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УЗ «15-я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ГДП»</w:t>
            </w:r>
          </w:p>
          <w:p w:rsidR="00D22762" w:rsidRPr="00D46017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«Лицей №1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ГУО «СШ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№170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Московский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РОЧС ГУ «МГУ МЧС Беларуси»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ЖЭС-90 ГП «ЖЭУ №4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УЗ «15-я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ГДП»</w:t>
            </w:r>
          </w:p>
          <w:p w:rsidR="00D22762" w:rsidRPr="00D46017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«Лицей №1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ГУО «СШ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№170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Московский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РОЧС ГУ «МГУ МЧС Беларуси»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ЖЭС-90 ГП «ЖЭУ №4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УЗ «15-я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ГДП»</w:t>
            </w:r>
          </w:p>
          <w:p w:rsidR="00D22762" w:rsidRPr="00D46017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«Лицей №1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ГУО «СШ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№170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Московский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РОЧС ГУ «МГУ МЧС Беларуси»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ЖЭС-90 ГП «ЖЭУ №4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УЗ «15-я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ГДП»</w:t>
            </w:r>
          </w:p>
          <w:p w:rsidR="00D22762" w:rsidRPr="00D46017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«Лицей №1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г.Минска»</w:t>
            </w:r>
          </w:p>
        </w:tc>
      </w:tr>
      <w:tr w:rsidR="00D22762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2" w:rsidRPr="00D46017" w:rsidRDefault="00D22762" w:rsidP="00D22762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lastRenderedPageBreak/>
              <w:t>11.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47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Есенина, 14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270 01 99)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№1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92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№1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74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ЖЭС-98 ГП «ЖЭУ №1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5-я ГКП</w:t>
            </w:r>
            <w:r w:rsidRPr="00D46017">
              <w:rPr>
                <w:color w:val="000000" w:themeColor="text1"/>
                <w:sz w:val="18"/>
                <w:szCs w:val="18"/>
              </w:rPr>
              <w:t>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БГУ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РУП «Белдорцентр»</w:t>
            </w:r>
          </w:p>
          <w:p w:rsid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  <w:p w:rsidR="00D22762" w:rsidRP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№1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92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№1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74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ЖЭС-98 ГП «ЖЭУ №1 Московского района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5-я ГКП</w:t>
            </w:r>
            <w:r w:rsidRPr="00D46017">
              <w:rPr>
                <w:color w:val="000000" w:themeColor="text1"/>
                <w:sz w:val="18"/>
                <w:szCs w:val="18"/>
              </w:rPr>
              <w:t>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БГУ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РУП «Белдорцентр»</w:t>
            </w:r>
          </w:p>
          <w:p w:rsid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  <w:p w:rsidR="00D22762" w:rsidRP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№1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92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«Гимназия №1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74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ЖЭС-98 ГП «ЖЭУ №1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5-я ГКП</w:t>
            </w:r>
            <w:r w:rsidRPr="00D46017">
              <w:rPr>
                <w:color w:val="000000" w:themeColor="text1"/>
                <w:sz w:val="18"/>
                <w:szCs w:val="18"/>
              </w:rPr>
              <w:t>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БГУ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РУП «Белдорцентр»</w:t>
            </w:r>
          </w:p>
          <w:p w:rsid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  <w:p w:rsidR="00D22762" w:rsidRPr="00D22762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22762" w:rsidRPr="00D46017" w:rsidTr="00826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2" w:rsidRPr="00D46017" w:rsidRDefault="00D22762" w:rsidP="00D22762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12.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48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(пр. им. газеты «Звязда», 61;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270 24 93)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Сектор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ГСЧСиГО</w:t>
            </w:r>
            <w:proofErr w:type="spellEnd"/>
          </w:p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ЖЭС-99 ГП «ЖЭУ №5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ж/д транспорта им.Е.П.Юшкевича»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Сектор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ГСЧСиГО</w:t>
            </w:r>
            <w:proofErr w:type="spellEnd"/>
          </w:p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ЖЭС-99 ГП «ЖЭУ №5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ж/д транспорта им.Е.П.Юшкевича»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Сектор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ГСЧСиГО</w:t>
            </w:r>
            <w:proofErr w:type="spellEnd"/>
          </w:p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ЖЭС-99 ГП «ЖЭУ №5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ж/д транспорта им.Е.П.Юшкевича»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Сектор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ГСЧСиГО</w:t>
            </w:r>
            <w:proofErr w:type="spellEnd"/>
          </w:p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ЖЭС-99 ГП «ЖЭУ №5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№181 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«МГПТК ж/д транспорта им.Е.П.Юшкевича»</w:t>
            </w:r>
          </w:p>
        </w:tc>
      </w:tr>
      <w:tr w:rsidR="00D22762" w:rsidRPr="00D46017" w:rsidTr="00D22762">
        <w:trPr>
          <w:trHeight w:val="21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2" w:rsidRPr="00D46017" w:rsidRDefault="00D22762" w:rsidP="00D22762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13.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49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(пр. им. газеты «Звязда», 46;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270 48 50)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№208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ППЧ №38 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ЖЭС-108 ГП «ЖЭУ №4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«БГПУ им. М.Танка»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№213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№208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ППЧ №38 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ЖЭС-108 ГП «ЖЭУ №4 Московского района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«БГПУ им. М.Танка»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№213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№208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ППЧ №38 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ЖЭС-108 ГП «ЖЭУ №4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УО «БГПУ им. М.Танка»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№213 г.Минска»</w:t>
            </w:r>
          </w:p>
        </w:tc>
      </w:tr>
      <w:tr w:rsidR="00D22762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2" w:rsidRPr="00D46017" w:rsidRDefault="00D22762" w:rsidP="00D22762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14.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150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 xml:space="preserve">(ул. Есенина, </w:t>
            </w:r>
            <w:r w:rsidRPr="00D46017">
              <w:rPr>
                <w:sz w:val="18"/>
                <w:szCs w:val="18"/>
              </w:rPr>
              <w:lastRenderedPageBreak/>
              <w:t>121;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273 19 01)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ГУО «СШ № 206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8-я ГДКП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ГУО «СШ № 205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F02619">
              <w:rPr>
                <w:color w:val="000000" w:themeColor="text1"/>
                <w:sz w:val="16"/>
                <w:szCs w:val="17"/>
              </w:rPr>
              <w:t>ЖЭС №109</w:t>
            </w:r>
            <w:r w:rsidRPr="00F02619">
              <w:rPr>
                <w:color w:val="000000" w:themeColor="text1"/>
                <w:sz w:val="16"/>
                <w:szCs w:val="17"/>
                <w:lang w:val="ru-RU"/>
              </w:rPr>
              <w:t xml:space="preserve"> ГП </w:t>
            </w:r>
            <w:r w:rsidRPr="00F02619">
              <w:rPr>
                <w:color w:val="000000" w:themeColor="text1"/>
                <w:sz w:val="16"/>
                <w:szCs w:val="17"/>
                <w:lang w:val="ru-RU"/>
              </w:rPr>
              <w:lastRenderedPageBreak/>
              <w:t>«ЖЭУ №2 Московского района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ГУО «СШ № 206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ОАО «Белгазстрой»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УО «МГПТК ж/д транспорта»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ГУО «СШ № 206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8-я ГДКП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ГУО «СШ № 205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F02619">
              <w:rPr>
                <w:color w:val="000000" w:themeColor="text1"/>
                <w:sz w:val="16"/>
                <w:szCs w:val="17"/>
              </w:rPr>
              <w:t>ЖЭС №109</w:t>
            </w:r>
            <w:r w:rsidRPr="00F02619">
              <w:rPr>
                <w:color w:val="000000" w:themeColor="text1"/>
                <w:sz w:val="16"/>
                <w:szCs w:val="17"/>
                <w:lang w:val="ru-RU"/>
              </w:rPr>
              <w:t xml:space="preserve"> ГП </w:t>
            </w:r>
            <w:r w:rsidRPr="00F02619">
              <w:rPr>
                <w:color w:val="000000" w:themeColor="text1"/>
                <w:sz w:val="16"/>
                <w:szCs w:val="17"/>
                <w:lang w:val="ru-RU"/>
              </w:rPr>
              <w:lastRenderedPageBreak/>
              <w:t>«ЖЭУ №2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ГУО «СШ № 206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ОАО «Белгазстрой»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УО «МГПТК ж/д транспорта»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ГУО «СШ № 205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F02619">
              <w:rPr>
                <w:color w:val="000000" w:themeColor="text1"/>
                <w:sz w:val="16"/>
                <w:szCs w:val="17"/>
              </w:rPr>
              <w:t>ЖЭС №109</w:t>
            </w:r>
            <w:r w:rsidRPr="00F02619">
              <w:rPr>
                <w:color w:val="000000" w:themeColor="text1"/>
                <w:sz w:val="16"/>
                <w:szCs w:val="17"/>
                <w:lang w:val="ru-RU"/>
              </w:rPr>
              <w:t xml:space="preserve"> ГП </w:t>
            </w:r>
            <w:r w:rsidRPr="00F02619">
              <w:rPr>
                <w:color w:val="000000" w:themeColor="text1"/>
                <w:sz w:val="16"/>
                <w:szCs w:val="17"/>
                <w:lang w:val="ru-RU"/>
              </w:rPr>
              <w:lastRenderedPageBreak/>
              <w:t>«ЖЭУ №2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8-я ГДКП</w:t>
            </w:r>
          </w:p>
        </w:tc>
      </w:tr>
      <w:tr w:rsidR="00313959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59" w:rsidRPr="00D46017" w:rsidRDefault="00313959" w:rsidP="00313959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lastRenderedPageBreak/>
              <w:t>15.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151</w:t>
            </w:r>
          </w:p>
          <w:p w:rsidR="00313959" w:rsidRPr="00D46017" w:rsidRDefault="00313959" w:rsidP="00313959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Есенина, 67;</w:t>
            </w:r>
          </w:p>
          <w:p w:rsidR="00313959" w:rsidRPr="00D46017" w:rsidRDefault="00313959" w:rsidP="00313959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270 42 93)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№215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ЖЭС-111 ГП «ЖЭУ №2 Московского района г.Минска»</w:t>
            </w:r>
          </w:p>
          <w:p w:rsidR="00313959" w:rsidRPr="00D46017" w:rsidRDefault="00313959" w:rsidP="0031395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ЖЭС-104 ГП «ЖЭУ №2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«25-я ЦРП Московского района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№207 г.Минска»</w:t>
            </w:r>
          </w:p>
          <w:p w:rsidR="00313959" w:rsidRPr="00D46017" w:rsidRDefault="00313959" w:rsidP="0001572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№215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ЖЭС-111 ГП «ЖЭУ №2 Московского района г.Минска»</w:t>
            </w:r>
          </w:p>
          <w:p w:rsidR="00313959" w:rsidRPr="00D46017" w:rsidRDefault="00313959" w:rsidP="0031395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ЖЭС-104 ГП «ЖЭУ №2 Московского района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«25-я ЦРП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№209 г.Минска»</w:t>
            </w:r>
          </w:p>
          <w:p w:rsidR="00313959" w:rsidRPr="00D46017" w:rsidRDefault="00313959" w:rsidP="0031395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№215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ЖЭС-111 ГП «ЖЭУ №2 Московского района г.Минска»</w:t>
            </w:r>
          </w:p>
          <w:p w:rsidR="00313959" w:rsidRPr="00D46017" w:rsidRDefault="00313959" w:rsidP="0031395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ЖЭС-104 ГП «ЖЭУ №2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«25-я ЦРП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№207 г.Минска»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№209 г.Минска»</w:t>
            </w:r>
          </w:p>
          <w:p w:rsidR="00313959" w:rsidRPr="00D46017" w:rsidRDefault="00313959" w:rsidP="0031395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13959" w:rsidRPr="00D46017" w:rsidTr="0082625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59" w:rsidRPr="00D46017" w:rsidRDefault="00313959" w:rsidP="00313959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16.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152</w:t>
            </w:r>
          </w:p>
          <w:p w:rsidR="00313959" w:rsidRPr="00D46017" w:rsidRDefault="00313959" w:rsidP="00313959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Есенина, 17;</w:t>
            </w:r>
          </w:p>
          <w:p w:rsidR="00313959" w:rsidRPr="00D46017" w:rsidRDefault="00313959" w:rsidP="00313959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274 85 54)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 «Минский метрополитен»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ЖЭС-113 ГП «ЖЭУ №1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«МГТС» РУП «Белтелеком»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 «ТЦСОН Московского района г.Минска»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015720" w:rsidRPr="00D46017" w:rsidRDefault="00015720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№218 г.Минска»</w:t>
            </w:r>
          </w:p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№161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 «Минский метрополитен»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ЖЭС-113 ГП «ЖЭУ №1 Московского района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«МГТС» РУП «Белтелеком»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 «ТЦСОН Московского района г.Минска»</w:t>
            </w:r>
          </w:p>
          <w:p w:rsidR="00313959" w:rsidRPr="00D46017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№218 г.Минска»</w:t>
            </w:r>
          </w:p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№161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 «Минский метрополитен»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ЖЭС-113 ГП «ЖЭУ №1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«МГТС» РУП «Белтелеком»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 «ТЦСОН Московского района г.Минска»</w:t>
            </w:r>
          </w:p>
          <w:p w:rsidR="00313959" w:rsidRPr="00D46017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№218 г.Минска»</w:t>
            </w:r>
          </w:p>
          <w:p w:rsidR="00313959" w:rsidRPr="00D46017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№161 г.Минска»</w:t>
            </w:r>
          </w:p>
        </w:tc>
      </w:tr>
      <w:tr w:rsidR="00D22762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2" w:rsidRPr="00D46017" w:rsidRDefault="00D22762" w:rsidP="00D22762">
            <w:pPr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D46017">
              <w:rPr>
                <w:sz w:val="18"/>
                <w:szCs w:val="18"/>
                <w:lang w:val="ru-RU"/>
              </w:rPr>
              <w:t>17.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153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Есенина, 35-3;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274 90 20)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ГПО «Горремавтодор Мингорисполкома»</w:t>
            </w:r>
          </w:p>
          <w:p w:rsidR="00313959" w:rsidRPr="00D46017" w:rsidRDefault="00313959" w:rsidP="00D22762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«Гимназия №61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313959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Служба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МТОиО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Московского РОЧС ГУ «МГУ МЧС Беларуси»</w:t>
            </w:r>
          </w:p>
          <w:p w:rsidR="00313959" w:rsidRPr="00D46017" w:rsidRDefault="00313959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ЖЭС-116 ГП «ЖЭУ №1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ГПО «Горремавтодор Мингорисполкома»</w:t>
            </w:r>
          </w:p>
          <w:p w:rsidR="00D22762" w:rsidRPr="00D46017" w:rsidRDefault="00313959" w:rsidP="00D22762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 219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313959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ЖЭС-116 ГП «ЖЭУ №1 Московского района г.Минска»</w:t>
            </w:r>
          </w:p>
          <w:p w:rsidR="00313959" w:rsidRPr="00D46017" w:rsidRDefault="00313959" w:rsidP="00D227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«Гимназия №61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Служба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МТОиО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Московского РОЧС ГУ «МГУ МЧС Беларуси»</w:t>
            </w:r>
          </w:p>
          <w:p w:rsidR="00D22762" w:rsidRPr="00313959" w:rsidRDefault="00313959" w:rsidP="00D22762">
            <w:pPr>
              <w:ind w:left="-108" w:right="-107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 219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ГПО «Горремавтодор Мингорисполкома»</w:t>
            </w:r>
          </w:p>
          <w:p w:rsidR="00313959" w:rsidRDefault="00313959" w:rsidP="00313959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«Гимназия №61 г.Минска»</w:t>
            </w:r>
          </w:p>
          <w:p w:rsidR="00D22762" w:rsidRPr="00D46017" w:rsidRDefault="00D22762" w:rsidP="00D22762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313959" w:rsidP="00D227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ЖЭС-116 ГП «ЖЭУ №1 Московского района г.Минска»</w:t>
            </w:r>
          </w:p>
          <w:p w:rsidR="00313959" w:rsidRPr="00D46017" w:rsidRDefault="00313959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 219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Служба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МТОиО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Московского РОЧС ГУ «МГУ МЧС Беларуси»</w:t>
            </w:r>
          </w:p>
          <w:p w:rsidR="00313959" w:rsidRDefault="00313959" w:rsidP="00313959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«Гимназия №61 г.Минска»</w:t>
            </w:r>
          </w:p>
          <w:p w:rsidR="00D22762" w:rsidRPr="00313959" w:rsidRDefault="00D22762" w:rsidP="00D22762">
            <w:pPr>
              <w:ind w:left="-108" w:right="-10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313959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ГПО «Горремавтодор Мингорисполкома</w:t>
            </w:r>
          </w:p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ЖЭС-116 ГП «ЖЭУ №1 Московского района г.Минска»</w:t>
            </w:r>
          </w:p>
          <w:p w:rsidR="00313959" w:rsidRPr="00313959" w:rsidRDefault="00313959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313959" w:rsidP="00D22762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 219 г.Минска»</w:t>
            </w:r>
          </w:p>
          <w:p w:rsidR="00313959" w:rsidRPr="00D46017" w:rsidRDefault="00313959" w:rsidP="00D22762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Служба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МТОиО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Московского РОЧС ГУ «МГУ МЧС Беларуси»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«Гимназия №61 г.Минска»</w:t>
            </w:r>
          </w:p>
          <w:p w:rsidR="00313959" w:rsidRDefault="00313959" w:rsidP="00313959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ЖЭС-116 ГП «ЖЭУ №1 Московского района г.Минска»</w:t>
            </w:r>
          </w:p>
          <w:p w:rsidR="00313959" w:rsidRDefault="00313959" w:rsidP="00313959">
            <w:pPr>
              <w:ind w:left="-108" w:right="-107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ГПО «Горремавтодор Мингорисполкома</w:t>
            </w:r>
          </w:p>
          <w:p w:rsidR="00313959" w:rsidRDefault="00313959" w:rsidP="0031395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Московского РОЧС ГУ «МГУ МЧС Беларуси»</w:t>
            </w:r>
          </w:p>
          <w:p w:rsidR="00D22762" w:rsidRPr="00D46017" w:rsidRDefault="00D22762" w:rsidP="00D22762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</w:tr>
      <w:tr w:rsidR="00D22762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62" w:rsidRPr="00D46017" w:rsidRDefault="00D22762" w:rsidP="00D22762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18.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154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Н. Орды, 55;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201 79 17)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БРУСП «Белгосстрах»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D22762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E41D04" w:rsidRPr="00D46017" w:rsidRDefault="00E41D04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ЖЭС-127 ГП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«ЖЭУ №1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Default="00E41D04" w:rsidP="00D22762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ТЦСОН Московского района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E41D04" w:rsidRPr="00D46017" w:rsidRDefault="00E41D04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«СШ №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25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E41D04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БРУСП «Белгосстрах»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 xml:space="preserve">ГУО «СШ №9 </w:t>
            </w: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г.Минска»</w:t>
            </w:r>
          </w:p>
          <w:p w:rsidR="00D22762" w:rsidRPr="00D46017" w:rsidRDefault="00D22762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ТЦСОН Московского района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 xml:space="preserve">ГУО «СШ </w:t>
            </w: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25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E41D04" w:rsidP="00D22762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БРУСП «Белгосстрах»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Московский РОЧС ГУ «МГУ МЧС Беларуси»</w:t>
            </w:r>
          </w:p>
          <w:p w:rsidR="00D22762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ЖЭС-127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ГП «ЖЭУ №1 Московского района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ТЦСОН Московского района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E41D04" w:rsidP="00E41D04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«СШ №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25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г.Минска»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2" w:rsidRPr="00D46017" w:rsidRDefault="00E41D04" w:rsidP="00D2276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БРУСП «Белгосстрах»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«СШ №9 г.Минска»</w:t>
            </w:r>
          </w:p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ЖЭС-127 ГП «ЖЭУ №1 Московского 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района г.Минска»</w:t>
            </w:r>
          </w:p>
          <w:p w:rsidR="00D22762" w:rsidRPr="00D46017" w:rsidRDefault="00D22762" w:rsidP="00D227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ГУ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ТЦСОН Московского района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г.Минска»</w:t>
            </w:r>
          </w:p>
          <w:p w:rsidR="00D22762" w:rsidRPr="00D46017" w:rsidRDefault="00E41D04" w:rsidP="00E41D04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</w:rPr>
              <w:t>ГУО «СШ №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25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6017">
              <w:rPr>
                <w:color w:val="000000" w:themeColor="text1"/>
                <w:sz w:val="18"/>
                <w:szCs w:val="18"/>
              </w:rPr>
              <w:lastRenderedPageBreak/>
              <w:t>г.Минска»</w:t>
            </w:r>
            <w:r w:rsidR="00D22762" w:rsidRPr="00D46017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E41D04" w:rsidRPr="00D46017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04" w:rsidRPr="00D46017" w:rsidRDefault="00E41D04" w:rsidP="00E41D04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lastRenderedPageBreak/>
              <w:t>19.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04" w:rsidRPr="00D46017" w:rsidRDefault="00E41D04" w:rsidP="00E41D04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155</w:t>
            </w:r>
          </w:p>
          <w:p w:rsidR="00E41D04" w:rsidRPr="00D46017" w:rsidRDefault="00E41D04" w:rsidP="00E41D04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Я.Брыля, 22</w:t>
            </w:r>
            <w:r w:rsidRPr="00D46017">
              <w:rPr>
                <w:sz w:val="18"/>
                <w:szCs w:val="18"/>
                <w:lang w:val="ru-RU"/>
              </w:rPr>
              <w:t>; 372-64-04</w:t>
            </w:r>
            <w:r w:rsidRPr="00D46017">
              <w:rPr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«Троллейбусный парк №3» ГП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Минсктранс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«Автобусный парк №5» ГП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Минсктранс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№26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ПАСЧ №11 Московского РОЧС ГУ «МГУ МЧС Беларуси»</w:t>
            </w:r>
          </w:p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МосковскийРОЧС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ГУ «МГУ МЧС Беларуси»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ЖЭС-132 ГП «ЖЭУ №4 Московского района г.Минска»</w:t>
            </w:r>
          </w:p>
          <w:p w:rsidR="00E41D04" w:rsidRPr="00D46017" w:rsidRDefault="00E41D04" w:rsidP="00E41D04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Мингорсвет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Pr="00D46017" w:rsidRDefault="00E41D04" w:rsidP="00E41D04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12-я ГДП</w:t>
            </w:r>
            <w:r w:rsidRPr="00D46017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Белгазтехника</w:t>
            </w:r>
            <w:proofErr w:type="spellEnd"/>
            <w:r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ГО «Гаражи, автостоянки и парковки»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«Троллейбусный парк №3» ГП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Минсктранс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Филиал «Автобусный парк №5» ГП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Минсктранс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ГУО «СШ №26 г.Минска»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ПАСЧ №11 Московского РОЧС ГУ «МГУ МЧС Беларуси»</w:t>
            </w:r>
          </w:p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МосковскийРОЧС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ГУ «МГУ МЧС Беларуси»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ЖЭС-132 ГП «ЖЭУ №4 Московского района г.Минска»</w:t>
            </w:r>
          </w:p>
          <w:p w:rsidR="00E41D04" w:rsidRPr="00D46017" w:rsidRDefault="00E41D04" w:rsidP="00E41D04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УП «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Мингорсвет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Pr="00D46017" w:rsidRDefault="00E41D04" w:rsidP="00E41D04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</w:t>
            </w:r>
            <w:r w:rsidRPr="00D46017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12-я ГДП</w:t>
            </w:r>
            <w:r w:rsidRPr="00D46017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4" w:rsidRDefault="00E41D04" w:rsidP="00E41D04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РУП «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Белгазтехника</w:t>
            </w:r>
            <w:proofErr w:type="spellEnd"/>
            <w:r>
              <w:rPr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E41D04" w:rsidRPr="00D46017" w:rsidRDefault="00E41D04" w:rsidP="00E41D0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ГО «Гаражи, автостоянки и парковки»</w:t>
            </w:r>
          </w:p>
        </w:tc>
      </w:tr>
      <w:tr w:rsidR="00B129EA" w:rsidRPr="006F126C" w:rsidTr="004816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A" w:rsidRPr="00D46017" w:rsidRDefault="00B129EA" w:rsidP="00B129EA">
            <w:pPr>
              <w:rPr>
                <w:sz w:val="18"/>
                <w:szCs w:val="18"/>
                <w:lang w:val="ru-RU"/>
              </w:rPr>
            </w:pPr>
            <w:r w:rsidRPr="00D46017">
              <w:rPr>
                <w:sz w:val="18"/>
                <w:szCs w:val="18"/>
                <w:lang w:val="ru-RU"/>
              </w:rPr>
              <w:t>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EA" w:rsidRPr="00D46017" w:rsidRDefault="00B129EA" w:rsidP="00B129EA">
            <w:pPr>
              <w:jc w:val="center"/>
              <w:rPr>
                <w:b/>
                <w:bCs/>
                <w:sz w:val="18"/>
                <w:szCs w:val="18"/>
              </w:rPr>
            </w:pPr>
            <w:r w:rsidRPr="00D46017">
              <w:rPr>
                <w:b/>
                <w:bCs/>
                <w:sz w:val="18"/>
                <w:szCs w:val="18"/>
              </w:rPr>
              <w:t>156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</w:rPr>
            </w:pPr>
            <w:r w:rsidRPr="00D46017">
              <w:rPr>
                <w:sz w:val="18"/>
                <w:szCs w:val="18"/>
              </w:rPr>
              <w:t>(ул. Чюрлениса, 7, к.119</w:t>
            </w:r>
            <w:r w:rsidRPr="00D46017">
              <w:rPr>
                <w:sz w:val="18"/>
                <w:szCs w:val="18"/>
                <w:lang w:val="ru-RU"/>
              </w:rPr>
              <w:t>; 207-44-58</w:t>
            </w:r>
            <w:r w:rsidRPr="00D46017">
              <w:rPr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Pr="00D46017" w:rsidRDefault="00B129EA" w:rsidP="00B129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№4 студенческого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городок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БГУ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Pr="00D46017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«39-я ГКП»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 «ТЦСОН Московского района г.Минска»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Студенческий городок УО БГ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№10 УО БГМУ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№4 УО МГЛУ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№8 УО «БГПУ им. М.Танка»</w:t>
            </w:r>
          </w:p>
          <w:p w:rsidR="00B129EA" w:rsidRPr="00D46017" w:rsidRDefault="00B129EA" w:rsidP="00B129EA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УО БГМК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Pr="00D46017" w:rsidRDefault="00B129EA" w:rsidP="00B129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№4 студенческого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городок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а</w:t>
            </w:r>
            <w:proofErr w:type="spellEnd"/>
            <w:r w:rsidRPr="00D46017">
              <w:rPr>
                <w:color w:val="000000" w:themeColor="text1"/>
                <w:sz w:val="18"/>
                <w:szCs w:val="18"/>
                <w:lang w:val="ru-RU"/>
              </w:rPr>
              <w:t xml:space="preserve"> БГУ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Pr="00D46017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УЗ «39-я ГКП»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ГУ «ТЦСОН Московского района г.Минска»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Студенческий городок УО БГ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№10 УО БГМУ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№4 УО МГЛУ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№8 УО «БГПУ им. М.Танка»</w:t>
            </w:r>
          </w:p>
          <w:p w:rsidR="00B129EA" w:rsidRPr="00D46017" w:rsidRDefault="00B129EA" w:rsidP="00B129EA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№4 УО БГУИР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УО БГМК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Студенческий городок УО БГ</w:t>
            </w:r>
            <w:r w:rsidRPr="00D46017">
              <w:rPr>
                <w:color w:val="000000" w:themeColor="text1"/>
                <w:sz w:val="18"/>
                <w:szCs w:val="18"/>
                <w:lang w:val="ru-RU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A" w:rsidRDefault="00B129EA" w:rsidP="00B129EA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№10 УО БГМУ</w:t>
            </w:r>
          </w:p>
          <w:p w:rsidR="00B129EA" w:rsidRPr="00D46017" w:rsidRDefault="00B129EA" w:rsidP="00B129E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Общежитие №4 УО МГЛУ</w:t>
            </w:r>
          </w:p>
        </w:tc>
      </w:tr>
    </w:tbl>
    <w:p w:rsidR="007510B0" w:rsidRPr="00EF2E8E" w:rsidRDefault="007510B0" w:rsidP="00286DA5"/>
    <w:sectPr w:rsidR="007510B0" w:rsidRPr="00EF2E8E" w:rsidSect="00EF2E8E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24" w:rsidRDefault="005B1D24" w:rsidP="00EF2E8E">
      <w:r>
        <w:separator/>
      </w:r>
    </w:p>
  </w:endnote>
  <w:endnote w:type="continuationSeparator" w:id="0">
    <w:p w:rsidR="005B1D24" w:rsidRDefault="005B1D24" w:rsidP="00E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24" w:rsidRDefault="005B1D24" w:rsidP="00EF2E8E">
      <w:r>
        <w:separator/>
      </w:r>
    </w:p>
  </w:footnote>
  <w:footnote w:type="continuationSeparator" w:id="0">
    <w:p w:rsidR="005B1D24" w:rsidRDefault="005B1D24" w:rsidP="00EF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228519"/>
      <w:docPartObj>
        <w:docPartGallery w:val="Page Numbers (Top of Page)"/>
        <w:docPartUnique/>
      </w:docPartObj>
    </w:sdtPr>
    <w:sdtEndPr/>
    <w:sdtContent>
      <w:p w:rsidR="00AC0932" w:rsidRDefault="00AC0932" w:rsidP="00AC09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0932">
          <w:rPr>
            <w:noProof/>
            <w:lang w:val="ru-RU"/>
          </w:rPr>
          <w:t>6</w:t>
        </w:r>
        <w:r>
          <w:fldChar w:fldCharType="end"/>
        </w:r>
      </w:p>
      <w:p w:rsidR="00E70EAE" w:rsidRDefault="00E70EAE">
        <w:pPr>
          <w:pStyle w:val="a3"/>
          <w:jc w:val="center"/>
        </w:pPr>
      </w:p>
      <w:tbl>
        <w:tblPr>
          <w:tblW w:w="16302" w:type="dxa"/>
          <w:tblInd w:w="-7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517"/>
          <w:gridCol w:w="1329"/>
          <w:gridCol w:w="1204"/>
          <w:gridCol w:w="1205"/>
          <w:gridCol w:w="1205"/>
          <w:gridCol w:w="1204"/>
          <w:gridCol w:w="1205"/>
          <w:gridCol w:w="1205"/>
          <w:gridCol w:w="1204"/>
          <w:gridCol w:w="1205"/>
          <w:gridCol w:w="1205"/>
          <w:gridCol w:w="1204"/>
          <w:gridCol w:w="1205"/>
          <w:gridCol w:w="1205"/>
        </w:tblGrid>
        <w:tr w:rsidR="00E70EAE" w:rsidRPr="00D46017" w:rsidTr="00E35FE8">
          <w:trPr>
            <w:trHeight w:val="559"/>
          </w:trPr>
          <w:tc>
            <w:tcPr>
              <w:tcW w:w="517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hideMark/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 w:rsidRPr="00D46017">
                <w:rPr>
                  <w:b/>
                  <w:sz w:val="18"/>
                  <w:szCs w:val="18"/>
                  <w:lang w:val="ru-RU"/>
                </w:rPr>
                <w:t>№</w:t>
              </w:r>
            </w:p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proofErr w:type="gramStart"/>
              <w:r w:rsidRPr="00D46017">
                <w:rPr>
                  <w:b/>
                  <w:sz w:val="18"/>
                  <w:szCs w:val="18"/>
                  <w:lang w:val="ru-RU"/>
                </w:rPr>
                <w:t>п</w:t>
              </w:r>
              <w:proofErr w:type="gramEnd"/>
              <w:r w:rsidRPr="00D46017">
                <w:rPr>
                  <w:b/>
                  <w:sz w:val="18"/>
                  <w:szCs w:val="18"/>
                  <w:lang w:val="ru-RU"/>
                </w:rPr>
                <w:t>/п</w:t>
              </w:r>
            </w:p>
          </w:tc>
          <w:tc>
            <w:tcPr>
              <w:tcW w:w="13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tl2br w:val="nil"/>
              </w:tcBorders>
              <w:hideMark/>
            </w:tcPr>
            <w:p w:rsidR="00E70EAE" w:rsidRPr="00D46017" w:rsidRDefault="00E70EAE" w:rsidP="00E35FE8">
              <w:pPr>
                <w:jc w:val="right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Дата</w:t>
              </w:r>
            </w:p>
            <w:p w:rsidR="00E70EAE" w:rsidRPr="00E70EAE" w:rsidRDefault="00E70EAE" w:rsidP="00E35FE8">
              <w:pPr>
                <w:jc w:val="right"/>
                <w:rPr>
                  <w:b/>
                  <w:sz w:val="18"/>
                  <w:szCs w:val="18"/>
                  <w:lang w:val="ru-RU"/>
                </w:rPr>
              </w:pPr>
              <w:r w:rsidRPr="00D46017">
                <w:rPr>
                  <w:b/>
                  <w:sz w:val="18"/>
                  <w:szCs w:val="18"/>
                  <w:lang w:val="ru-RU"/>
                </w:rPr>
                <w:t>дежурств</w:t>
              </w:r>
              <w:r>
                <w:rPr>
                  <w:b/>
                  <w:sz w:val="18"/>
                  <w:szCs w:val="18"/>
                  <w:lang w:val="ru-RU"/>
                </w:rPr>
                <w:t>а</w:t>
              </w:r>
            </w:p>
          </w:tc>
          <w:tc>
            <w:tcPr>
              <w:tcW w:w="1204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3 января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7 февраля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7 м</w:t>
              </w:r>
              <w:r w:rsidRPr="00D46017">
                <w:rPr>
                  <w:b/>
                  <w:sz w:val="18"/>
                  <w:szCs w:val="18"/>
                  <w:lang w:val="ru-RU"/>
                </w:rPr>
                <w:t>арт</w:t>
              </w:r>
              <w:r>
                <w:rPr>
                  <w:b/>
                  <w:sz w:val="18"/>
                  <w:szCs w:val="18"/>
                  <w:lang w:val="ru-RU"/>
                </w:rPr>
                <w:t>а</w:t>
              </w:r>
            </w:p>
          </w:tc>
          <w:tc>
            <w:tcPr>
              <w:tcW w:w="1204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4 апреля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2 мая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6 июня</w:t>
              </w:r>
            </w:p>
          </w:tc>
          <w:tc>
            <w:tcPr>
              <w:tcW w:w="1204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4 июля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ind w:left="-108" w:right="-108"/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1 а</w:t>
              </w:r>
              <w:r w:rsidRPr="00D46017">
                <w:rPr>
                  <w:b/>
                  <w:sz w:val="18"/>
                  <w:szCs w:val="18"/>
                  <w:lang w:val="ru-RU"/>
                </w:rPr>
                <w:t>вгуст</w:t>
              </w:r>
              <w:r>
                <w:rPr>
                  <w:b/>
                  <w:sz w:val="18"/>
                  <w:szCs w:val="18"/>
                  <w:lang w:val="ru-RU"/>
                </w:rPr>
                <w:t>а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5 сентября</w:t>
              </w:r>
            </w:p>
          </w:tc>
          <w:tc>
            <w:tcPr>
              <w:tcW w:w="1204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ind w:left="-108" w:right="-108"/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3 октября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ind w:left="-108" w:right="-108"/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7 ноября</w:t>
              </w:r>
            </w:p>
          </w:tc>
          <w:tc>
            <w:tcPr>
              <w:tcW w:w="1205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>5 декабря</w:t>
              </w:r>
            </w:p>
          </w:tc>
        </w:tr>
        <w:tr w:rsidR="00E70EAE" w:rsidRPr="00D46017" w:rsidTr="00E35FE8">
          <w:trPr>
            <w:trHeight w:val="553"/>
          </w:trPr>
          <w:tc>
            <w:tcPr>
              <w:tcW w:w="517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3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tl2br w:val="nil"/>
              </w:tcBorders>
            </w:tcPr>
            <w:p w:rsidR="00E70EAE" w:rsidRPr="00D46017" w:rsidRDefault="00E70EAE" w:rsidP="00E35FE8">
              <w:pPr>
                <w:rPr>
                  <w:b/>
                  <w:sz w:val="18"/>
                  <w:szCs w:val="18"/>
                  <w:lang w:val="ru-RU"/>
                </w:rPr>
              </w:pPr>
              <w:r w:rsidRPr="00D46017">
                <w:rPr>
                  <w:b/>
                  <w:sz w:val="18"/>
                  <w:szCs w:val="18"/>
                  <w:lang w:val="ru-RU"/>
                </w:rPr>
                <w:t>№ОПОП</w:t>
              </w:r>
            </w:p>
            <w:p w:rsidR="00E70EAE" w:rsidRDefault="00E70EAE" w:rsidP="00E35FE8">
              <w:pPr>
                <w:rPr>
                  <w:b/>
                  <w:sz w:val="18"/>
                  <w:szCs w:val="18"/>
                  <w:lang w:val="ru-RU"/>
                </w:rPr>
              </w:pPr>
              <w:r>
                <w:rPr>
                  <w:b/>
                  <w:sz w:val="18"/>
                  <w:szCs w:val="18"/>
                  <w:lang w:val="ru-RU"/>
                </w:rPr>
                <w:t xml:space="preserve">(адрес, </w:t>
              </w:r>
              <w:r w:rsidRPr="00D46017">
                <w:rPr>
                  <w:b/>
                  <w:sz w:val="18"/>
                  <w:szCs w:val="18"/>
                  <w:lang w:val="ru-RU"/>
                </w:rPr>
                <w:t>телефон)</w:t>
              </w:r>
            </w:p>
          </w:tc>
          <w:tc>
            <w:tcPr>
              <w:tcW w:w="1204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4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4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ind w:left="-108" w:right="-108"/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4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ind w:left="-108" w:right="-108"/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ind w:left="-108" w:right="-108"/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  <w:tc>
            <w:tcPr>
              <w:tcW w:w="1205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70EAE" w:rsidRPr="00D46017" w:rsidRDefault="00E70EAE" w:rsidP="00E35FE8">
              <w:pPr>
                <w:jc w:val="center"/>
                <w:rPr>
                  <w:b/>
                  <w:sz w:val="18"/>
                  <w:szCs w:val="18"/>
                  <w:lang w:val="ru-RU"/>
                </w:rPr>
              </w:pPr>
            </w:p>
          </w:tc>
        </w:tr>
      </w:tbl>
    </w:sdtContent>
  </w:sdt>
  <w:p w:rsidR="00D22762" w:rsidRDefault="00D22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62" w:rsidRDefault="00D22762" w:rsidP="00EF2E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05"/>
    <w:rsid w:val="00015720"/>
    <w:rsid w:val="00086105"/>
    <w:rsid w:val="000D2502"/>
    <w:rsid w:val="00111283"/>
    <w:rsid w:val="00225FFD"/>
    <w:rsid w:val="0025415D"/>
    <w:rsid w:val="002805C9"/>
    <w:rsid w:val="00286DA5"/>
    <w:rsid w:val="002909D0"/>
    <w:rsid w:val="0029287F"/>
    <w:rsid w:val="002A22A5"/>
    <w:rsid w:val="002C29CF"/>
    <w:rsid w:val="00306340"/>
    <w:rsid w:val="00313959"/>
    <w:rsid w:val="00324053"/>
    <w:rsid w:val="003E737E"/>
    <w:rsid w:val="00423821"/>
    <w:rsid w:val="004816ED"/>
    <w:rsid w:val="0050446B"/>
    <w:rsid w:val="00520DFD"/>
    <w:rsid w:val="005B1D24"/>
    <w:rsid w:val="005D2DCC"/>
    <w:rsid w:val="005D43DD"/>
    <w:rsid w:val="006115B1"/>
    <w:rsid w:val="00613C06"/>
    <w:rsid w:val="006226EF"/>
    <w:rsid w:val="006B038A"/>
    <w:rsid w:val="006B2BB0"/>
    <w:rsid w:val="006D0C48"/>
    <w:rsid w:val="006F126C"/>
    <w:rsid w:val="00704A9C"/>
    <w:rsid w:val="007107ED"/>
    <w:rsid w:val="00730E9F"/>
    <w:rsid w:val="007510B0"/>
    <w:rsid w:val="007C3297"/>
    <w:rsid w:val="007F7708"/>
    <w:rsid w:val="00826255"/>
    <w:rsid w:val="008D111A"/>
    <w:rsid w:val="0091319C"/>
    <w:rsid w:val="009279D9"/>
    <w:rsid w:val="0094338F"/>
    <w:rsid w:val="00956F8F"/>
    <w:rsid w:val="009D50BA"/>
    <w:rsid w:val="009F222B"/>
    <w:rsid w:val="009F5585"/>
    <w:rsid w:val="00A24E25"/>
    <w:rsid w:val="00A32A52"/>
    <w:rsid w:val="00AC0932"/>
    <w:rsid w:val="00B12416"/>
    <w:rsid w:val="00B129EA"/>
    <w:rsid w:val="00B36BD0"/>
    <w:rsid w:val="00B80687"/>
    <w:rsid w:val="00B82677"/>
    <w:rsid w:val="00B8513F"/>
    <w:rsid w:val="00BC50B3"/>
    <w:rsid w:val="00C24D4E"/>
    <w:rsid w:val="00C471A7"/>
    <w:rsid w:val="00C504E7"/>
    <w:rsid w:val="00CF3711"/>
    <w:rsid w:val="00D22762"/>
    <w:rsid w:val="00D46017"/>
    <w:rsid w:val="00D70E5B"/>
    <w:rsid w:val="00D907BB"/>
    <w:rsid w:val="00DC777F"/>
    <w:rsid w:val="00E41D04"/>
    <w:rsid w:val="00E70EAE"/>
    <w:rsid w:val="00ED239F"/>
    <w:rsid w:val="00EF2E8E"/>
    <w:rsid w:val="00F02619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E8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EF2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E8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DFD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E8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EF2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E8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DFD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Andrei.Kazakevich</dc:creator>
  <cp:lastModifiedBy>Цаба Юрий Николаевич</cp:lastModifiedBy>
  <cp:revision>15</cp:revision>
  <cp:lastPrinted>2019-01-21T10:57:00Z</cp:lastPrinted>
  <dcterms:created xsi:type="dcterms:W3CDTF">2018-03-22T12:36:00Z</dcterms:created>
  <dcterms:modified xsi:type="dcterms:W3CDTF">2019-01-21T10:59:00Z</dcterms:modified>
</cp:coreProperties>
</file>